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FAB2" w14:textId="77777777" w:rsidR="00094B30" w:rsidRPr="00094B30" w:rsidRDefault="00094B30" w:rsidP="00094B30">
      <w:pPr>
        <w:pStyle w:val="Potsikko"/>
      </w:pPr>
      <w:r w:rsidRPr="00094B30">
        <w:t>GLAUKOOMAPOTILAAN PAINESEURANTA</w:t>
      </w:r>
    </w:p>
    <w:p w14:paraId="6FB8FAB3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Hyvä glaukoomapotilas,</w:t>
      </w:r>
    </w:p>
    <w:p w14:paraId="6FB8FAB4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Glaukoomaa hoitava lääkärisi on arvioinut, että glaukoomasi on tällä hetkellä hyvässä hoitotasapainossa. Glaukooman hoitoon kuuluvat säännölliset silmänpainekontrollit voidaan toistaiseksi toteuttaa perusterveydenhuollossa. Glaukooman seuranta- ja hoitovastuu säilyy OYS Silmätautien klinikassa.</w:t>
      </w:r>
    </w:p>
    <w:p w14:paraId="6FB8FAB5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Silmänpaineet tulee mittauttaa lääkärin antaman ohjeen mukaisesti, yleensä 6 kk välein.</w:t>
      </w:r>
    </w:p>
    <w:p w14:paraId="6FB8FAB6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 xml:space="preserve">Silmänpaineet voi mittauttaa </w:t>
      </w:r>
    </w:p>
    <w:p w14:paraId="6FB8FAB7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ab/>
        <w:t>-omassa terveyskeskuksessa tai työterveyshuollossa</w:t>
      </w:r>
    </w:p>
    <w:p w14:paraId="6FB8FAB8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ab/>
        <w:t>-yksityissilmälääkärillä</w:t>
      </w:r>
    </w:p>
    <w:p w14:paraId="6FB8FAB9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ab/>
        <w:t>-optikkoliikkeissä</w:t>
      </w:r>
    </w:p>
    <w:p w14:paraId="6FB8FABA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Mittaus suoritetaan ensisijaisesti Icare-silmänpainemittarilla (silmälääkäri voi mitata paineen myös applanaatiomittarilla =TA-paine).</w:t>
      </w:r>
    </w:p>
    <w:p w14:paraId="6FB8FABB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Sinun on itse huolehdittava ajanvaraukset silmänpaineen mittauksiin suunnitellun ohjelman mukaisesti. Silmänpainelääkkeiden reseptit voidaan uusia perusterveydenhuollon kautta.</w:t>
      </w:r>
    </w:p>
    <w:p w14:paraId="6FB8FABC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Silmänpainemittaukset ovat omakustanteisia.</w:t>
      </w:r>
    </w:p>
    <w:p w14:paraId="6FB8FABD" w14:textId="77777777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 xml:space="preserve">Sinut kutsutaan silmätautien poliklinikalle seurantatutkimuksiin suunnitelluin aikavälein.  Säilytä tutkimuskäynnin jälkeen kotiin tuleva yhteenveto (Glaukoomatutkimusten arviointi), josta löytyvät silmänpaineen ideaali- ja reagointiarvo sekä suositellut paineenmittausvälit ja tutkimusvälit.  </w:t>
      </w:r>
    </w:p>
    <w:p w14:paraId="6FB8FABE" w14:textId="5C7E3ADA" w:rsidR="00094B30" w:rsidRPr="00194FB6" w:rsidRDefault="00094B30" w:rsidP="00094B30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Tutkimusvastaus on hyvä ottaa mukaan silmänpaineen mittaukseen. Mitatut silmänpainelukemat on syytä kirjata ylös ja ottaa mukaan seuraavalle tutkimuskäynnille. Halutessasi voit myös ilmoittaa pai</w:t>
      </w:r>
      <w:r w:rsidR="00194FB6">
        <w:rPr>
          <w:rFonts w:ascii="Trebuchet MS" w:hAnsi="Trebuchet MS"/>
        </w:rPr>
        <w:t xml:space="preserve">nelukemat silmätautien pkl:lle </w:t>
      </w:r>
      <w:r w:rsidRPr="00194FB6">
        <w:rPr>
          <w:rFonts w:ascii="Trebuchet MS" w:hAnsi="Trebuchet MS"/>
        </w:rPr>
        <w:t>jolloin ne kirjataan OYS:n sairaskertomusjärjestelmään.</w:t>
      </w:r>
    </w:p>
    <w:p w14:paraId="6FB8FABF" w14:textId="3F07EAD9" w:rsidR="00094B30" w:rsidRPr="00194FB6" w:rsidRDefault="00094B30" w:rsidP="00094B30">
      <w:pPr>
        <w:rPr>
          <w:rFonts w:ascii="Trebuchet MS" w:hAnsi="Trebuchet MS"/>
          <w:b/>
        </w:rPr>
      </w:pPr>
      <w:r w:rsidRPr="00194FB6">
        <w:rPr>
          <w:rFonts w:ascii="Trebuchet MS" w:hAnsi="Trebuchet MS"/>
          <w:b/>
        </w:rPr>
        <w:t>Mikäli silmänpaine ylittää hoitosuunnitelmassa annetun reagointirajan, sinun tulee olla yhteydessä silmät</w:t>
      </w:r>
      <w:r w:rsidR="00194FB6">
        <w:rPr>
          <w:rFonts w:ascii="Trebuchet MS" w:hAnsi="Trebuchet MS"/>
          <w:b/>
        </w:rPr>
        <w:t>autien pkl:lle.</w:t>
      </w:r>
    </w:p>
    <w:p w14:paraId="6FB8FAC0" w14:textId="28D485BE" w:rsidR="00077C6C" w:rsidRDefault="00094B30" w:rsidP="00115143">
      <w:r w:rsidRPr="00194FB6">
        <w:rPr>
          <w:rFonts w:ascii="Trebuchet MS" w:hAnsi="Trebuchet MS"/>
        </w:rPr>
        <w:t>Voit ottaa</w:t>
      </w:r>
      <w:r w:rsidR="00194FB6">
        <w:rPr>
          <w:rFonts w:ascii="Trebuchet MS" w:hAnsi="Trebuchet MS"/>
        </w:rPr>
        <w:t xml:space="preserve"> yhteyttä silmätautien p</w:t>
      </w:r>
      <w:r w:rsidR="0040424C">
        <w:rPr>
          <w:rFonts w:ascii="Trebuchet MS" w:hAnsi="Trebuchet MS"/>
        </w:rPr>
        <w:t>oliklinikalle</w:t>
      </w:r>
      <w:r w:rsidR="00194FB6">
        <w:rPr>
          <w:rFonts w:ascii="Trebuchet MS" w:hAnsi="Trebuchet MS"/>
        </w:rPr>
        <w:t xml:space="preserve"> </w:t>
      </w:r>
      <w:r w:rsidRPr="00194FB6">
        <w:rPr>
          <w:rFonts w:ascii="Trebuchet MS" w:hAnsi="Trebuchet MS"/>
        </w:rPr>
        <w:t>myös jos sinulla on muuta kysyttävää glaukoomaan tai sen seurantaan liittyen.</w:t>
      </w:r>
      <w:r w:rsidRPr="00194FB6">
        <w:t xml:space="preserve"> </w:t>
      </w:r>
    </w:p>
    <w:p w14:paraId="58DC4297" w14:textId="77777777" w:rsidR="00194FB6" w:rsidRDefault="00194FB6" w:rsidP="00115143"/>
    <w:p w14:paraId="708F1CE0" w14:textId="7C2D455E" w:rsidR="00194FB6" w:rsidRPr="00194FB6" w:rsidRDefault="00194FB6" w:rsidP="00115143">
      <w:pPr>
        <w:rPr>
          <w:rFonts w:ascii="Trebuchet MS" w:hAnsi="Trebuchet MS"/>
        </w:rPr>
      </w:pPr>
      <w:r w:rsidRPr="00194FB6">
        <w:rPr>
          <w:rFonts w:ascii="Trebuchet MS" w:hAnsi="Trebuchet MS"/>
        </w:rPr>
        <w:t>SILMÄTAUTIEN POLIKLINIKKA, puh. 08</w:t>
      </w:r>
      <w:r w:rsidR="0040424C">
        <w:rPr>
          <w:rFonts w:ascii="Trebuchet MS" w:hAnsi="Trebuchet MS"/>
        </w:rPr>
        <w:t xml:space="preserve"> </w:t>
      </w:r>
      <w:r w:rsidRPr="00194FB6">
        <w:rPr>
          <w:rFonts w:ascii="Trebuchet MS" w:hAnsi="Trebuchet MS"/>
        </w:rPr>
        <w:t>315 3306 (ma-pe klo 6.00-1</w:t>
      </w:r>
      <w:r w:rsidR="0040424C">
        <w:rPr>
          <w:rFonts w:ascii="Trebuchet MS" w:hAnsi="Trebuchet MS"/>
        </w:rPr>
        <w:t>2</w:t>
      </w:r>
      <w:r w:rsidRPr="00194FB6">
        <w:rPr>
          <w:rFonts w:ascii="Trebuchet MS" w:hAnsi="Trebuchet MS"/>
        </w:rPr>
        <w:t>.00, takaisinsoittojärjestelmä)</w:t>
      </w:r>
    </w:p>
    <w:sectPr w:rsidR="00194FB6" w:rsidRPr="00194FB6" w:rsidSect="007A3649">
      <w:headerReference w:type="default" r:id="rId13"/>
      <w:footerReference w:type="default" r:id="rId14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FAC3" w14:textId="77777777" w:rsidR="00094B30" w:rsidRDefault="00094B30">
      <w:r>
        <w:separator/>
      </w:r>
    </w:p>
  </w:endnote>
  <w:endnote w:type="continuationSeparator" w:id="0">
    <w:p w14:paraId="6FB8FAC4" w14:textId="77777777" w:rsidR="00094B30" w:rsidRDefault="000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FACC" w14:textId="3520379E" w:rsidR="00C7218A" w:rsidRPr="00FF70D6" w:rsidRDefault="00C7218A" w:rsidP="0047204B">
    <w:pPr>
      <w:ind w:right="850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FAC1" w14:textId="77777777" w:rsidR="00094B30" w:rsidRDefault="00094B30">
      <w:r>
        <w:separator/>
      </w:r>
    </w:p>
  </w:footnote>
  <w:footnote w:type="continuationSeparator" w:id="0">
    <w:p w14:paraId="6FB8FAC2" w14:textId="77777777" w:rsidR="00094B30" w:rsidRDefault="0009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FAC5" w14:textId="77777777" w:rsidR="00C7218A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="Trebuchet MS" w:hAnsi="Trebuchet MS"/>
        <w:sz w:val="18"/>
        <w:szCs w:val="18"/>
      </w:rPr>
    </w:pPr>
    <w:r w:rsidRPr="00094B30">
      <w:rPr>
        <w:rFonts w:ascii="Trebuchet MS" w:hAnsi="Trebuchet MS"/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8FACD" wp14:editId="6FB8FACE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8FAD1" w14:textId="77777777" w:rsidR="00C7218A" w:rsidRDefault="00094B30" w:rsidP="00AB4D04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6FB8FAD2" wp14:editId="6FB8FAD3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8FACD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6FB8FAD1" w14:textId="77777777" w:rsidR="00C7218A" w:rsidRDefault="00094B30" w:rsidP="00AB4D04">
                    <w:bookmarkStart w:id="1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6FB8FAD2" wp14:editId="6FB8FAD3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094B30">
      <w:rPr>
        <w:rFonts w:ascii="Trebuchet MS" w:hAnsi="Trebuchet MS"/>
        <w:sz w:val="18"/>
        <w:szCs w:val="18"/>
      </w:rPr>
      <w:tab/>
    </w:r>
    <w:bookmarkStart w:id="2" w:name="asiakirjannimi"/>
    <w:r w:rsidR="00094B30" w:rsidRPr="00094B30">
      <w:rPr>
        <w:rFonts w:ascii="Trebuchet MS" w:hAnsi="Trebuchet MS"/>
        <w:sz w:val="18"/>
        <w:szCs w:val="18"/>
      </w:rPr>
      <w:t>Glaukoomapotilaan paineseuranta</w:t>
    </w:r>
    <w:bookmarkEnd w:id="2"/>
    <w:r w:rsidRPr="00094B30">
      <w:rPr>
        <w:rFonts w:ascii="Trebuchet MS" w:hAnsi="Trebuchet MS"/>
        <w:sz w:val="18"/>
        <w:szCs w:val="18"/>
      </w:rPr>
      <w:tab/>
    </w:r>
    <w:bookmarkStart w:id="3" w:name="asiakirjanversio"/>
    <w:bookmarkEnd w:id="3"/>
    <w:r w:rsidRPr="00094B30">
      <w:rPr>
        <w:rFonts w:ascii="Trebuchet MS" w:hAnsi="Trebuchet MS"/>
        <w:sz w:val="18"/>
        <w:szCs w:val="18"/>
      </w:rPr>
      <w:tab/>
    </w:r>
    <w:bookmarkStart w:id="4" w:name="Sivunro"/>
    <w:bookmarkEnd w:id="4"/>
  </w:p>
  <w:p w14:paraId="6FB8FAC6" w14:textId="77777777" w:rsidR="00094B30" w:rsidRPr="00094B30" w:rsidRDefault="00094B30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  <w:t>Ohje potilaalle</w:t>
    </w:r>
  </w:p>
  <w:p w14:paraId="6FB8FAC7" w14:textId="79D244DB" w:rsidR="00C7218A" w:rsidRPr="00094B30" w:rsidRDefault="00094B30" w:rsidP="00094B30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5" w:name="asiakirjannimi2"/>
    <w:bookmarkStart w:id="6" w:name="Liitenro"/>
    <w:bookmarkStart w:id="7" w:name="asiakirjannimi3"/>
    <w:bookmarkStart w:id="8" w:name="asiatunnus"/>
    <w:bookmarkStart w:id="9" w:name="yksikkö2"/>
    <w:bookmarkEnd w:id="5"/>
    <w:bookmarkEnd w:id="6"/>
    <w:bookmarkEnd w:id="7"/>
    <w:bookmarkEnd w:id="8"/>
    <w:r w:rsidRPr="00094B30">
      <w:rPr>
        <w:rFonts w:ascii="Trebuchet MS" w:hAnsi="Trebuchet MS"/>
        <w:sz w:val="18"/>
        <w:szCs w:val="18"/>
      </w:rPr>
      <w:t>Silmätautien avohoito</w:t>
    </w:r>
    <w:bookmarkEnd w:id="9"/>
    <w:r w:rsidR="00C7218A" w:rsidRPr="00094B30">
      <w:rPr>
        <w:rFonts w:ascii="Trebuchet MS" w:hAnsi="Trebuchet MS"/>
        <w:sz w:val="18"/>
        <w:szCs w:val="18"/>
      </w:rPr>
      <w:tab/>
    </w:r>
    <w:r w:rsidR="00194FB6">
      <w:rPr>
        <w:rFonts w:ascii="Trebuchet MS" w:hAnsi="Trebuchet MS"/>
        <w:sz w:val="18"/>
        <w:szCs w:val="18"/>
      </w:rPr>
      <w:t>23.5.2019</w:t>
    </w:r>
    <w:r w:rsidR="00C7218A" w:rsidRPr="005F7243">
      <w:rPr>
        <w:sz w:val="18"/>
        <w:szCs w:val="18"/>
      </w:rPr>
      <w:tab/>
    </w:r>
    <w:bookmarkStart w:id="10" w:name="julkisuus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1411081397">
    <w:abstractNumId w:val="3"/>
  </w:num>
  <w:num w:numId="2" w16cid:durableId="1322195919">
    <w:abstractNumId w:val="2"/>
  </w:num>
  <w:num w:numId="3" w16cid:durableId="634872960">
    <w:abstractNumId w:val="1"/>
  </w:num>
  <w:num w:numId="4" w16cid:durableId="1614743816">
    <w:abstractNumId w:val="0"/>
  </w:num>
  <w:num w:numId="5" w16cid:durableId="1764644646">
    <w:abstractNumId w:val="11"/>
  </w:num>
  <w:num w:numId="6" w16cid:durableId="1002972993">
    <w:abstractNumId w:val="9"/>
  </w:num>
  <w:num w:numId="7" w16cid:durableId="2049522868">
    <w:abstractNumId w:val="6"/>
  </w:num>
  <w:num w:numId="8" w16cid:durableId="672299083">
    <w:abstractNumId w:val="13"/>
  </w:num>
  <w:num w:numId="9" w16cid:durableId="1221791820">
    <w:abstractNumId w:val="5"/>
  </w:num>
  <w:num w:numId="10" w16cid:durableId="796802892">
    <w:abstractNumId w:val="8"/>
  </w:num>
  <w:num w:numId="11" w16cid:durableId="1969243801">
    <w:abstractNumId w:val="7"/>
  </w:num>
  <w:num w:numId="12" w16cid:durableId="2089693693">
    <w:abstractNumId w:val="4"/>
  </w:num>
  <w:num w:numId="13" w16cid:durableId="1649363929">
    <w:abstractNumId w:val="12"/>
  </w:num>
  <w:num w:numId="14" w16cid:durableId="787312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094B30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4B30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94FB6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24C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576DD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1BDE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B8FAB2"/>
  <w15:docId w15:val="{05DDF427-0CA6-41F0-9AE4-032B3073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94B30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 w:line="240" w:lineRule="auto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 w:line="240" w:lineRule="auto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 w:line="240" w:lineRule="auto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 w:line="240" w:lineRule="auto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 w:line="240" w:lineRule="auto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 w:line="240" w:lineRule="auto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 w:line="240" w:lineRule="auto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 w:line="240" w:lineRule="auto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 w:line="240" w:lineRule="auto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spacing w:after="0" w:line="240" w:lineRule="auto"/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pPr>
      <w:spacing w:after="0" w:line="240" w:lineRule="auto"/>
    </w:pPr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spacing w:after="0" w:line="240" w:lineRule="auto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ttunhe\Desktop\PPSHP%2020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Jatkohoitoon liittyvä ohjaus</TermName>
          <TermId xmlns="http://schemas.microsoft.com/office/infopath/2007/PartnerControls">15eab360-6bcb-4c8d-b62e-83810aa249a7</TermId>
        </TermInfo>
      </Terms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i:0#.w|oysnet\autioae</DisplayName>
        <AccountId>312</AccountId>
        <AccountType/>
      </UserInfo>
      <UserInfo>
        <DisplayName>i:0#.w|oysnet\huttunhe</DisplayName>
        <AccountId>311</AccountId>
        <AccountType/>
      </UserInfo>
    </Dokumentin_x0020_sisällöstä_x0020_vastaava_x0028_t_x0029__x0020__x002f__x0020_asiantuntija_x0028_t_x0029_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SILMÄTAUTIEN KLINIKKA (nro 2143)</TermName>
          <TermId xmlns="http://schemas.microsoft.com/office/infopath/2007/PartnerControls">f4093a18-6787-4766-8a6e-4504f7c6f666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silmätaudit</TermName>
          <TermId xmlns="http://schemas.microsoft.com/office/infopath/2007/PartnerControls">420aa7e0-f86a-48ab-b700-82ddcf6b4b39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i:0#.w|oysnet\luodonma</DisplayName>
        <AccountId>313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SILMÄTAUTIEN KLINIKKA (nro 2143)</TermName>
          <TermId xmlns="http://schemas.microsoft.com/office/infopath/2007/PartnerControls">f4093a18-6787-4766-8a6e-4504f7c6f666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TaxCatchAll xmlns="d3e50268-7799-48af-83c3-9a9b063078bc">
      <Value>46</Value>
      <Value>266</Value>
      <Value>265</Value>
      <Value>264</Value>
      <Value>263</Value>
      <Value>262</Value>
      <Value>125</Value>
      <Value>3</Value>
    </TaxCatchAll>
    <_dlc_DocId xmlns="d3e50268-7799-48af-83c3-9a9b063078bc">PPSHP-1316381239-3553</_dlc_DocId>
    <_dlc_DocIdUrl xmlns="d3e50268-7799-48af-83c3-9a9b063078bc">
      <Url>https://julkaisu.oysnet.ppshp.fi/_layouts/15/DocIdRedir.aspx?ID=PPSHP-1316381239-3553</Url>
      <Description>PPSHP-1316381239-3553</Description>
    </_dlc_DocIdUrl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0091D-9287-4160-A61A-92A1455140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52CA10-D9DE-44E4-83CD-6DAFF396B9F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35E245C-8536-4588-BCA9-69CAE7FC8E7C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d3e50268-7799-48af-83c3-9a9b063078bc"/>
    <ds:schemaRef ds:uri="0af04246-5dcb-4e38-b8a1-4adaeb3681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5FDAD8-86BB-427B-B442-DBBB5EEB26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F163EE-AC4F-4998-A4CD-0A145E8820CD}"/>
</file>

<file path=customXml/itemProps6.xml><?xml version="1.0" encoding="utf-8"?>
<ds:datastoreItem xmlns:ds="http://schemas.openxmlformats.org/officeDocument/2006/customXml" ds:itemID="{2614B18A-3A84-4A4C-975F-CF57C4664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15</TotalTime>
  <Pages>1</Pages>
  <Words>202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Glaukoomapotilaan paineseuranta</vt:lpstr>
    </vt:vector>
  </TitlesOfParts>
  <Company>ppshp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Glaukoomapotilaan paineseuranta</dc:title>
  <dc:creator>Huttunen Henna</dc:creator>
  <cp:keywords>silnet; glaukooma</cp:keywords>
  <cp:lastModifiedBy>Hietapelto Päivi</cp:lastModifiedBy>
  <cp:revision>7</cp:revision>
  <cp:lastPrinted>2004-10-19T13:46:00Z</cp:lastPrinted>
  <dcterms:created xsi:type="dcterms:W3CDTF">2017-06-16T07:20:00Z</dcterms:created>
  <dcterms:modified xsi:type="dcterms:W3CDTF">2024-04-08T10:15:00Z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5706454c-f4e6-4520-bbbd-d073c8a9cfa4</vt:lpwstr>
  </property>
  <property fmtid="{D5CDD505-2E9C-101B-9397-08002B2CF9AE}" pid="4" name="TaxKeyword">
    <vt:lpwstr>266;#silnet|c0a55d2a-2556-41a7-b1bb-e640abf768bf;#265;#glaukooma|e4320288-2698-4a1d-a42c-67234dee9b2a</vt:lpwstr>
  </property>
  <property fmtid="{D5CDD505-2E9C-101B-9397-08002B2CF9AE}" pid="5" name="Toimenpidekoodit">
    <vt:lpwstr/>
  </property>
  <property fmtid="{D5CDD505-2E9C-101B-9397-08002B2CF9AE}" pid="6" name="Kohde- / työntekijäryhmä">
    <vt:lpwstr>125;#Potilaat|73865145-28a6-40c4-b6ef-5aaa98c07ba9</vt:lpwstr>
  </property>
  <property fmtid="{D5CDD505-2E9C-101B-9397-08002B2CF9AE}" pid="7" name="Kohdeorganisaatio">
    <vt:lpwstr>262;#SILMÄTAUTIEN KLINIKKA (nro 2143)|f4093a18-6787-4766-8a6e-4504f7c6f666</vt:lpwstr>
  </property>
  <property fmtid="{D5CDD505-2E9C-101B-9397-08002B2CF9AE}" pid="8" name="Potilasohje (sisältötyypin metatieto)">
    <vt:lpwstr>46;#Lähetetään myös e-kirjeenä|4ab2959f-3c3b-4e70-8717-2496364b7298</vt:lpwstr>
  </property>
  <property fmtid="{D5CDD505-2E9C-101B-9397-08002B2CF9AE}" pid="9" name="Hoitotyön toiminnot">
    <vt:lpwstr>264;#Jatkohoitoon liittyvä ohjaus|15eab360-6bcb-4c8d-b62e-83810aa249a7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263;#silmätaudit|420aa7e0-f86a-48ab-b700-82ddcf6b4b39</vt:lpwstr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Kuvantamisen ohjeen tutkimusryhmät (sisältötyypin metatieto)">
    <vt:lpwstr/>
  </property>
  <property fmtid="{D5CDD505-2E9C-101B-9397-08002B2CF9AE}" pid="14" name="Organisaatiotieto">
    <vt:lpwstr>262;#SILMÄTAUTIEN KLINIKKA (nro 2143)|f4093a18-6787-4766-8a6e-4504f7c6f666</vt:lpwstr>
  </property>
  <property fmtid="{D5CDD505-2E9C-101B-9397-08002B2CF9AE}" pid="15" name="MEO">
    <vt:lpwstr/>
  </property>
  <property fmtid="{D5CDD505-2E9C-101B-9397-08002B2CF9AE}" pid="16" name="Kriisiviestintä">
    <vt:lpwstr/>
  </property>
  <property fmtid="{D5CDD505-2E9C-101B-9397-08002B2CF9AE}" pid="17" name="Order">
    <vt:r8>355300</vt:r8>
  </property>
  <property fmtid="{D5CDD505-2E9C-101B-9397-08002B2CF9AE}" pid="19" name="SharedWithUsers">
    <vt:lpwstr/>
  </property>
  <property fmtid="{D5CDD505-2E9C-101B-9397-08002B2CF9AE}" pid="20" name="TaxKeywordTaxHTField">
    <vt:lpwstr>silnet|c0a55d2a-2556-41a7-b1bb-e640abf768bf;glaukooma|e4320288-2698-4a1d-a42c-67234dee9b2a</vt:lpwstr>
  </property>
</Properties>
</file>